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D9A" w:rsidRPr="008D5143" w:rsidRDefault="00043D9A" w:rsidP="00043D9A">
      <w:pPr>
        <w:pStyle w:val="Ttulo1"/>
        <w:rPr>
          <w:b/>
          <w:sz w:val="24"/>
          <w:szCs w:val="24"/>
        </w:rPr>
      </w:pPr>
      <w:r w:rsidRPr="008D5143">
        <w:rPr>
          <w:b/>
          <w:sz w:val="24"/>
          <w:szCs w:val="24"/>
        </w:rPr>
        <w:t>HOMOLOGAÇÃO/ ADJUDICAÇÃO:</w:t>
      </w:r>
    </w:p>
    <w:p w:rsidR="00043D9A" w:rsidRPr="00DA4012" w:rsidRDefault="00043D9A" w:rsidP="00043D9A">
      <w:pPr>
        <w:rPr>
          <w:rFonts w:ascii="Arial" w:hAnsi="Arial" w:cs="Arial"/>
          <w:szCs w:val="24"/>
        </w:rPr>
      </w:pPr>
    </w:p>
    <w:p w:rsidR="00043D9A" w:rsidRDefault="00043D9A" w:rsidP="00043D9A">
      <w:pPr>
        <w:ind w:firstLine="1701"/>
        <w:jc w:val="both"/>
        <w:rPr>
          <w:rFonts w:ascii="Arial" w:hAnsi="Arial" w:cs="Arial"/>
          <w:szCs w:val="24"/>
        </w:rPr>
      </w:pPr>
      <w:r w:rsidRPr="00DA4012">
        <w:rPr>
          <w:rFonts w:ascii="Arial" w:hAnsi="Arial" w:cs="Arial"/>
          <w:szCs w:val="24"/>
        </w:rPr>
        <w:t xml:space="preserve">Homologo e Adjudico a decisão do </w:t>
      </w:r>
      <w:proofErr w:type="gramStart"/>
      <w:r w:rsidRPr="00DA4012">
        <w:rPr>
          <w:rFonts w:ascii="Arial" w:hAnsi="Arial" w:cs="Arial"/>
          <w:szCs w:val="24"/>
        </w:rPr>
        <w:t>Sr.</w:t>
      </w:r>
      <w:proofErr w:type="gramEnd"/>
      <w:r w:rsidRPr="00DA4012">
        <w:rPr>
          <w:rFonts w:ascii="Arial" w:hAnsi="Arial" w:cs="Arial"/>
          <w:szCs w:val="24"/>
        </w:rPr>
        <w:t xml:space="preserve"> Pregoeiro, juntamente com sua Equipe de apoio, </w:t>
      </w:r>
      <w:r>
        <w:rPr>
          <w:rFonts w:ascii="Arial" w:hAnsi="Arial" w:cs="Arial"/>
          <w:szCs w:val="24"/>
        </w:rPr>
        <w:t xml:space="preserve">conforme registros da Ata nº 20-2016, </w:t>
      </w:r>
      <w:r w:rsidRPr="00DA4012">
        <w:rPr>
          <w:rFonts w:ascii="Arial" w:hAnsi="Arial" w:cs="Arial"/>
          <w:szCs w:val="24"/>
        </w:rPr>
        <w:t>referente ao</w:t>
      </w:r>
      <w:r>
        <w:rPr>
          <w:rFonts w:ascii="Arial" w:hAnsi="Arial" w:cs="Arial"/>
          <w:szCs w:val="24"/>
        </w:rPr>
        <w:t xml:space="preserve"> Pregão Presencial nº 15-2016, que visa a </w:t>
      </w:r>
      <w:r w:rsidRPr="00775030">
        <w:rPr>
          <w:rFonts w:ascii="Arial" w:hAnsi="Arial" w:cs="Arial"/>
          <w:szCs w:val="24"/>
        </w:rPr>
        <w:t>aquisição de 01 (uma) patrulha agrícola mecanizada, conf</w:t>
      </w:r>
      <w:r>
        <w:rPr>
          <w:rFonts w:ascii="Arial" w:hAnsi="Arial" w:cs="Arial"/>
          <w:szCs w:val="24"/>
        </w:rPr>
        <w:t xml:space="preserve">orme </w:t>
      </w:r>
      <w:r w:rsidRPr="00FC6E89">
        <w:rPr>
          <w:rFonts w:ascii="Arial" w:hAnsi="Arial" w:cs="Arial"/>
          <w:b/>
          <w:szCs w:val="24"/>
          <w:u w:val="single"/>
        </w:rPr>
        <w:t>contrato de repasse nº 1007.456-90/2013 – MAPA/PRODESA</w:t>
      </w:r>
      <w:r>
        <w:rPr>
          <w:rFonts w:ascii="Arial" w:hAnsi="Arial" w:cs="Arial"/>
          <w:szCs w:val="24"/>
        </w:rPr>
        <w:t xml:space="preserve">, em favor das seguintes empresas : </w:t>
      </w:r>
      <w:proofErr w:type="spellStart"/>
      <w:r w:rsidRPr="008B3CAC">
        <w:rPr>
          <w:rFonts w:ascii="Arial" w:hAnsi="Arial" w:cs="Arial"/>
          <w:b/>
          <w:szCs w:val="24"/>
        </w:rPr>
        <w:t>Manjato</w:t>
      </w:r>
      <w:proofErr w:type="spellEnd"/>
      <w:r w:rsidRPr="008B3CAC">
        <w:rPr>
          <w:rFonts w:ascii="Arial" w:hAnsi="Arial" w:cs="Arial"/>
          <w:b/>
          <w:szCs w:val="24"/>
        </w:rPr>
        <w:t xml:space="preserve"> Tratores </w:t>
      </w:r>
      <w:proofErr w:type="spellStart"/>
      <w:r w:rsidRPr="008B3CAC">
        <w:rPr>
          <w:rFonts w:ascii="Arial" w:hAnsi="Arial" w:cs="Arial"/>
          <w:b/>
          <w:szCs w:val="24"/>
        </w:rPr>
        <w:t>Ltda</w:t>
      </w:r>
      <w:proofErr w:type="spellEnd"/>
      <w:r w:rsidRPr="008B3CAC">
        <w:rPr>
          <w:rFonts w:ascii="Arial" w:hAnsi="Arial" w:cs="Arial"/>
          <w:b/>
          <w:szCs w:val="24"/>
        </w:rPr>
        <w:t xml:space="preserve"> - EPP</w:t>
      </w:r>
      <w:r>
        <w:rPr>
          <w:rFonts w:ascii="Arial" w:hAnsi="Arial" w:cs="Arial"/>
          <w:szCs w:val="24"/>
        </w:rPr>
        <w:t xml:space="preserve">, CNPJ – 00.492.308\0001-00, com sede na AV. do Comércio, Bairro - Centro, nº 1496, Cidade Santo Augusto-RS, conforme itens 01, totalizando o valor de </w:t>
      </w:r>
      <w:r w:rsidRPr="00FC6E89">
        <w:rPr>
          <w:rFonts w:ascii="Arial" w:hAnsi="Arial" w:cs="Arial"/>
          <w:b/>
          <w:szCs w:val="24"/>
        </w:rPr>
        <w:t>R$ -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b/>
        </w:rPr>
        <w:t>23.500,00 ( vinte e três mil e quinhentos reais )</w:t>
      </w:r>
      <w:r>
        <w:rPr>
          <w:rFonts w:ascii="Arial" w:hAnsi="Arial" w:cs="Arial"/>
          <w:szCs w:val="24"/>
        </w:rPr>
        <w:t xml:space="preserve">. Segue em anexo descrição </w:t>
      </w:r>
      <w:proofErr w:type="gramStart"/>
      <w:r>
        <w:rPr>
          <w:rFonts w:ascii="Arial" w:hAnsi="Arial" w:cs="Arial"/>
          <w:szCs w:val="24"/>
        </w:rPr>
        <w:t xml:space="preserve">( </w:t>
      </w:r>
      <w:proofErr w:type="gramEnd"/>
      <w:r>
        <w:rPr>
          <w:rFonts w:ascii="Arial" w:hAnsi="Arial" w:cs="Arial"/>
          <w:szCs w:val="24"/>
        </w:rPr>
        <w:t>MARCA ) do item e valor unitário:</w:t>
      </w:r>
    </w:p>
    <w:p w:rsidR="00043D9A" w:rsidRDefault="00043D9A" w:rsidP="00043D9A">
      <w:pPr>
        <w:jc w:val="center"/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2"/>
        <w:gridCol w:w="874"/>
        <w:gridCol w:w="2879"/>
        <w:gridCol w:w="1571"/>
        <w:gridCol w:w="2537"/>
      </w:tblGrid>
      <w:tr w:rsidR="00043D9A" w:rsidRPr="00BE52EB" w:rsidTr="00373FB0">
        <w:tc>
          <w:tcPr>
            <w:tcW w:w="752" w:type="dxa"/>
            <w:shd w:val="clear" w:color="auto" w:fill="auto"/>
          </w:tcPr>
          <w:p w:rsidR="00043D9A" w:rsidRPr="00BE52EB" w:rsidRDefault="00043D9A" w:rsidP="00373FB0">
            <w:pPr>
              <w:rPr>
                <w:rFonts w:ascii="Arial" w:hAnsi="Arial" w:cs="Arial"/>
                <w:b/>
              </w:rPr>
            </w:pPr>
            <w:r w:rsidRPr="00BE52EB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874" w:type="dxa"/>
            <w:shd w:val="clear" w:color="auto" w:fill="auto"/>
          </w:tcPr>
          <w:p w:rsidR="00043D9A" w:rsidRPr="00BE52EB" w:rsidRDefault="00043D9A" w:rsidP="00373FB0">
            <w:pPr>
              <w:rPr>
                <w:rFonts w:ascii="Arial" w:hAnsi="Arial" w:cs="Arial"/>
                <w:b/>
              </w:rPr>
            </w:pPr>
            <w:proofErr w:type="spellStart"/>
            <w:r w:rsidRPr="00BE52EB">
              <w:rPr>
                <w:rFonts w:ascii="Arial" w:hAnsi="Arial" w:cs="Arial"/>
                <w:b/>
              </w:rPr>
              <w:t>Qtd</w:t>
            </w:r>
            <w:proofErr w:type="spellEnd"/>
          </w:p>
        </w:tc>
        <w:tc>
          <w:tcPr>
            <w:tcW w:w="2879" w:type="dxa"/>
            <w:shd w:val="clear" w:color="auto" w:fill="auto"/>
          </w:tcPr>
          <w:p w:rsidR="00043D9A" w:rsidRPr="00BE52EB" w:rsidRDefault="00043D9A" w:rsidP="00373FB0">
            <w:pPr>
              <w:rPr>
                <w:rFonts w:ascii="Arial" w:hAnsi="Arial" w:cs="Arial"/>
                <w:b/>
              </w:rPr>
            </w:pPr>
            <w:r w:rsidRPr="00BE52EB">
              <w:rPr>
                <w:rFonts w:ascii="Arial" w:hAnsi="Arial" w:cs="Arial"/>
                <w:b/>
              </w:rPr>
              <w:t>Objeto</w:t>
            </w:r>
          </w:p>
        </w:tc>
        <w:tc>
          <w:tcPr>
            <w:tcW w:w="1571" w:type="dxa"/>
            <w:shd w:val="clear" w:color="auto" w:fill="auto"/>
          </w:tcPr>
          <w:p w:rsidR="00043D9A" w:rsidRPr="00BE52EB" w:rsidRDefault="00043D9A" w:rsidP="00373FB0">
            <w:pPr>
              <w:rPr>
                <w:rFonts w:ascii="Arial" w:hAnsi="Arial" w:cs="Arial"/>
                <w:b/>
              </w:rPr>
            </w:pPr>
            <w:r w:rsidRPr="00BE52EB">
              <w:rPr>
                <w:rFonts w:ascii="Arial" w:hAnsi="Arial" w:cs="Arial"/>
                <w:b/>
              </w:rPr>
              <w:t xml:space="preserve">V. </w:t>
            </w:r>
            <w:proofErr w:type="spellStart"/>
            <w:r w:rsidRPr="00BE52EB">
              <w:rPr>
                <w:rFonts w:ascii="Arial" w:hAnsi="Arial" w:cs="Arial"/>
                <w:b/>
              </w:rPr>
              <w:t>Unt</w:t>
            </w:r>
            <w:proofErr w:type="spellEnd"/>
          </w:p>
        </w:tc>
        <w:tc>
          <w:tcPr>
            <w:tcW w:w="2537" w:type="dxa"/>
            <w:shd w:val="clear" w:color="auto" w:fill="auto"/>
          </w:tcPr>
          <w:p w:rsidR="00043D9A" w:rsidRPr="00BE52EB" w:rsidRDefault="00043D9A" w:rsidP="00373FB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LICITANTE</w:t>
            </w:r>
          </w:p>
        </w:tc>
      </w:tr>
      <w:tr w:rsidR="00043D9A" w:rsidRPr="00BE52EB" w:rsidTr="00373FB0">
        <w:tc>
          <w:tcPr>
            <w:tcW w:w="752" w:type="dxa"/>
            <w:shd w:val="clear" w:color="auto" w:fill="auto"/>
          </w:tcPr>
          <w:p w:rsidR="00043D9A" w:rsidRPr="00BE52EB" w:rsidRDefault="00043D9A" w:rsidP="00373F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874" w:type="dxa"/>
            <w:shd w:val="clear" w:color="auto" w:fill="auto"/>
          </w:tcPr>
          <w:p w:rsidR="00043D9A" w:rsidRPr="00BE52EB" w:rsidRDefault="00043D9A" w:rsidP="00373F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01 </w:t>
            </w:r>
            <w:proofErr w:type="spellStart"/>
            <w:r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2879" w:type="dxa"/>
            <w:shd w:val="clear" w:color="auto" w:fill="auto"/>
          </w:tcPr>
          <w:p w:rsidR="00043D9A" w:rsidRPr="00286F0E" w:rsidRDefault="00043D9A" w:rsidP="00373FB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Semeadeira Hidráulica com no mínimo 15 linhas, </w:t>
            </w:r>
            <w:proofErr w:type="spellStart"/>
            <w:r>
              <w:rPr>
                <w:rFonts w:ascii="Arial" w:hAnsi="Arial" w:cs="Arial"/>
                <w:szCs w:val="24"/>
              </w:rPr>
              <w:t>pivotada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com depósito para adubo, com capacidade de no mínimo 270 kg, caixa de adubo em aço inox, disco duplo defasado, distribuição de sementes por rotor, nova. Marca: </w:t>
            </w:r>
            <w:proofErr w:type="spellStart"/>
            <w:r>
              <w:rPr>
                <w:rFonts w:ascii="Arial" w:hAnsi="Arial" w:cs="Arial"/>
                <w:szCs w:val="24"/>
              </w:rPr>
              <w:t>Netz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– Modelo: SHN</w:t>
            </w:r>
          </w:p>
        </w:tc>
        <w:tc>
          <w:tcPr>
            <w:tcW w:w="1571" w:type="dxa"/>
            <w:shd w:val="clear" w:color="auto" w:fill="auto"/>
          </w:tcPr>
          <w:p w:rsidR="00043D9A" w:rsidRPr="001F4805" w:rsidRDefault="00043D9A" w:rsidP="00373FB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R$ 23.500,00</w:t>
            </w:r>
          </w:p>
        </w:tc>
        <w:tc>
          <w:tcPr>
            <w:tcW w:w="2537" w:type="dxa"/>
            <w:shd w:val="clear" w:color="auto" w:fill="auto"/>
          </w:tcPr>
          <w:p w:rsidR="00043D9A" w:rsidRPr="00BE52EB" w:rsidRDefault="00043D9A" w:rsidP="00373FB0">
            <w:pPr>
              <w:rPr>
                <w:rFonts w:ascii="Arial" w:hAnsi="Arial" w:cs="Arial"/>
              </w:rPr>
            </w:pPr>
            <w:proofErr w:type="spellStart"/>
            <w:r w:rsidRPr="008B3CAC">
              <w:rPr>
                <w:rFonts w:ascii="Arial" w:hAnsi="Arial" w:cs="Arial"/>
                <w:b/>
                <w:szCs w:val="24"/>
              </w:rPr>
              <w:t>Manjato</w:t>
            </w:r>
            <w:proofErr w:type="spellEnd"/>
            <w:r w:rsidRPr="008B3CAC">
              <w:rPr>
                <w:rFonts w:ascii="Arial" w:hAnsi="Arial" w:cs="Arial"/>
                <w:b/>
                <w:szCs w:val="24"/>
              </w:rPr>
              <w:t xml:space="preserve"> Tratores </w:t>
            </w:r>
            <w:proofErr w:type="spellStart"/>
            <w:r w:rsidRPr="008B3CAC">
              <w:rPr>
                <w:rFonts w:ascii="Arial" w:hAnsi="Arial" w:cs="Arial"/>
                <w:b/>
                <w:szCs w:val="24"/>
              </w:rPr>
              <w:t>Ltda</w:t>
            </w:r>
            <w:proofErr w:type="spellEnd"/>
            <w:r w:rsidRPr="008B3CAC">
              <w:rPr>
                <w:rFonts w:ascii="Arial" w:hAnsi="Arial" w:cs="Arial"/>
                <w:b/>
                <w:szCs w:val="24"/>
              </w:rPr>
              <w:t xml:space="preserve"> - EPP</w:t>
            </w:r>
          </w:p>
        </w:tc>
      </w:tr>
    </w:tbl>
    <w:p w:rsidR="00043D9A" w:rsidRDefault="00043D9A" w:rsidP="00043D9A"/>
    <w:p w:rsidR="00043D9A" w:rsidRDefault="00043D9A" w:rsidP="00043D9A">
      <w:pPr>
        <w:jc w:val="center"/>
      </w:pPr>
    </w:p>
    <w:p w:rsidR="00043D9A" w:rsidRDefault="00043D9A" w:rsidP="00043D9A">
      <w:pPr>
        <w:jc w:val="center"/>
      </w:pPr>
    </w:p>
    <w:p w:rsidR="00043D9A" w:rsidRDefault="00043D9A" w:rsidP="00043D9A">
      <w:pPr>
        <w:jc w:val="center"/>
      </w:pPr>
      <w:r>
        <w:t>Santo Antônio das Missões-RS, 20 de julho de 2016.</w:t>
      </w:r>
    </w:p>
    <w:p w:rsidR="00043D9A" w:rsidRDefault="00043D9A" w:rsidP="00043D9A">
      <w:pPr>
        <w:jc w:val="center"/>
      </w:pPr>
    </w:p>
    <w:p w:rsidR="00043D9A" w:rsidRDefault="00043D9A" w:rsidP="00043D9A">
      <w:pPr>
        <w:jc w:val="center"/>
      </w:pPr>
    </w:p>
    <w:p w:rsidR="00043D9A" w:rsidRDefault="00043D9A" w:rsidP="00043D9A">
      <w:pPr>
        <w:jc w:val="center"/>
      </w:pPr>
    </w:p>
    <w:p w:rsidR="00043D9A" w:rsidRDefault="00043D9A" w:rsidP="00043D9A">
      <w:pPr>
        <w:jc w:val="center"/>
      </w:pPr>
      <w:r>
        <w:t>_____________________________</w:t>
      </w:r>
    </w:p>
    <w:p w:rsidR="00043D9A" w:rsidRDefault="00043D9A" w:rsidP="00043D9A">
      <w:pPr>
        <w:jc w:val="center"/>
      </w:pPr>
      <w:proofErr w:type="spellStart"/>
      <w:r>
        <w:t>Puranci</w:t>
      </w:r>
      <w:proofErr w:type="spellEnd"/>
      <w:r>
        <w:t xml:space="preserve"> Barcelos dos Santos</w:t>
      </w:r>
    </w:p>
    <w:p w:rsidR="00043D9A" w:rsidRDefault="00043D9A" w:rsidP="00043D9A">
      <w:pPr>
        <w:jc w:val="center"/>
      </w:pPr>
      <w:r>
        <w:t>Prefeito Municipal.</w:t>
      </w:r>
      <w:bookmarkStart w:id="0" w:name="_GoBack"/>
      <w:bookmarkEnd w:id="0"/>
    </w:p>
    <w:p w:rsidR="00043D9A" w:rsidRDefault="00043D9A" w:rsidP="00043D9A"/>
    <w:p w:rsidR="008A3DCC" w:rsidRDefault="008A3DCC"/>
    <w:sectPr w:rsidR="008A3DCC" w:rsidSect="00F53F39">
      <w:pgSz w:w="11906" w:h="16838"/>
      <w:pgMar w:top="283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D9A"/>
    <w:rsid w:val="00043D9A"/>
    <w:rsid w:val="008A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D9A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43D9A"/>
    <w:pPr>
      <w:keepNext/>
      <w:jc w:val="center"/>
      <w:outlineLvl w:val="0"/>
    </w:pPr>
    <w:rPr>
      <w:sz w:val="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43D9A"/>
    <w:rPr>
      <w:rFonts w:ascii="Tahoma" w:eastAsia="Times New Roman" w:hAnsi="Tahoma" w:cs="Tahoma"/>
      <w:sz w:val="4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D9A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43D9A"/>
    <w:pPr>
      <w:keepNext/>
      <w:jc w:val="center"/>
      <w:outlineLvl w:val="0"/>
    </w:pPr>
    <w:rPr>
      <w:sz w:val="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43D9A"/>
    <w:rPr>
      <w:rFonts w:ascii="Tahoma" w:eastAsia="Times New Roman" w:hAnsi="Tahoma" w:cs="Tahoma"/>
      <w:sz w:val="4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937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2016-07-20T16:57:00Z</dcterms:created>
  <dcterms:modified xsi:type="dcterms:W3CDTF">2016-07-20T16:58:00Z</dcterms:modified>
</cp:coreProperties>
</file>